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4A04" w:rsidRDefault="009E4A04" w:rsidP="009E4A04">
      <w:pPr>
        <w:jc w:val="both"/>
        <w:rPr>
          <w:sz w:val="24"/>
          <w:szCs w:val="24"/>
        </w:rPr>
      </w:pPr>
      <w:bookmarkStart w:id="0" w:name="_GoBack"/>
      <w:bookmarkEnd w:id="0"/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Вопросы по профилактике преступлений и правонарушений экстремисткой и террористической направленности среди несовершеннолетних, а также противодействие распространению деструктивной идеологии в подростковой среде, основанных на межэтнической, межконфессиональной розни, формирование толерантного сознания подростков и культуры мировоззрения вошли в «Комплексную программу по предупреждению беспризорности, безнадзорности и правонарушений в районе Перово на 2026-2028 годы» и в «План мероприятий по работе с несовершеннолетними по предупреждению беспризорности, безнадзорности и правонарушений в районе Перово на 2026 год».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Основной целью данных документов является совершенствование системы патриотического воспитания детей и молодёжи, обеспечивающей развитие России как свободного, демократического государства, формирование и развитие личности, гражданина – патриота Отечества, способного успешно выполнять гражданские обязанности в мирное и военное время и обеспечить решение задач по консолидации общества, поддержанию общественной и экономической стабильности, упрочению единства и дружбы народов Российской Федерации.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bookmarkStart w:id="1" w:name="_Hlk201582061"/>
      <w:r>
        <w:rPr>
          <w:sz w:val="24"/>
          <w:szCs w:val="24"/>
        </w:rPr>
        <w:t xml:space="preserve">Комиссией по делам несовершеннолетних и защите их прав района Перово города Москвы рассматриваются вопросы:  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о практике работы КДНиЗП по профилактике экстремистской деятельности, формированию толерантности и культуры мира несовершеннолетних;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о состоянии работы по организации правовой пропаганды в учебных заведениях;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о результатах проведения специализированных профилактических мероприятий «Подросток», проводимых на территории района Перово города Москвы.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участии всех учреждений системы профилактики беспризорности, безнадзорности и правонарушений несовершеннолетних, в районе Перово проводятся специализированные мероприятия «Подросток», во время которых  проверяются места концентрации молодёжи; отрабатывается жилой сектор с целью выявления  несовершеннолетних, входящих в состав неформальных молодёжных  объединений и подростков, разделяющих их взгляды.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Целями и задачами данных мероприятий явилось: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сохранение и развитие местных традиций;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патриотического воспитания детей и молодёжи, обеспечивающей развитие России как свободного, демократического государства;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формирование и развитие личности, гражданина – патриота Отечества, способного успешно выполнять гражданские обязанности в мирное и военное время и обеспечить решение задач по консолидации общества, поддержанию общественной и экономической стабильности, упрочению единства и дружбы народов Российской Федерации;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художественно-эстетическое воспитание жителей района Перово;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развитие содержательного и творческого общения жителей района Перово;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профилактика негативных проявлений в детской и молодёжной среде путём проведения досуговых мероприятий.</w:t>
      </w:r>
    </w:p>
    <w:p w:rsidR="009E4A04" w:rsidRDefault="009E4A04" w:rsidP="009E4A04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  <w:t>В общеобразовательных учреждениях района Перово города Москвы в планы воспитательной работы с несовершеннолетними, культурные, досуговые и спортивные мероприятия включены мероприятия антитеррористической тематики, позволяющие с опорой на культурно-исторические ценности, а также национальные традиции формировать у несовершеннолетних адекватные представления о трагических последствиях вовлечения в террористическую и экстремистскую деятельность.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каждой общеобразовательной организации района имеется «План по противодействию экстремистской деятельности», который разрабатывается на учебный год. В соответствии с этим планом в школах проводятся заседания Совета по профилактике безнадзорности, правонарушений, преступности и экстремизма среди несовершеннолетних </w:t>
      </w:r>
      <w:r>
        <w:rPr>
          <w:sz w:val="24"/>
          <w:szCs w:val="24"/>
        </w:rPr>
        <w:lastRenderedPageBreak/>
        <w:t>общеобразовательной организации, где членом этого Совета является специалист КДНиЗП района Перово города Москвы.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>Задачами в деле формирования толерантности и профилактики экстремизма в межнациональных отношениях является: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формирование национально-этнической толерантности как одного из инструментов борьбы с экстремизмом; 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гармонизация межнациональных и этнокультурных отношений; 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создание в обществе атмосферы уважения к культурным и нравственным ценностям каждого народа; 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формирование интереса у детей к культуре, обычаям и традициям своего народа, а также представителей других национальностей; </w:t>
      </w:r>
    </w:p>
    <w:p w:rsidR="009E4A04" w:rsidRDefault="009E4A04" w:rsidP="009E4A04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- создание условий для межнационального общения, содействие укреплению межнациональных культурных связей.</w:t>
      </w:r>
    </w:p>
    <w:bookmarkEnd w:id="1"/>
    <w:p w:rsidR="009E4A04" w:rsidRDefault="009E4A04" w:rsidP="009E4A0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Основным содержанием деятельности по формированию у несовершеннолетних принципов патриотизма, толерантности и профилактике экстремизма являются: 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правовое просвещение обучающихся; 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пропаганда историко-культурного наследия народов, населяющих район; 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организация межнационального культурного общения.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Основными формами работы по реализации данных направлений являются: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познавательно-игровые программы, тренинги, ток-шоу по правовому просвещению; 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мероприятия, посвященные дням воинской славы и памятным датам России;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классные часы и беседы гражданско-патриотической направленности («Историческое прошлое России», «Государственное устройство и символы России», «Национальные праздники и обряды», «Природа России и экология» и др.); </w:t>
      </w:r>
    </w:p>
    <w:p w:rsidR="009E4A04" w:rsidRDefault="009E4A04" w:rsidP="009E4A04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- выставки или стенды «Никто не забыт, ничто не забыто», «Исторические события России», «Выдающиеся деятели истории».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общеобразовательных учреждениях района Перово проводятся мероприятия, направленные на профилактику противоправных действий несовершеннолетних, основанных на межэтнической, межконфессиональной розни, формирования толерантного сознания подростков, отслеживаются в поведении учащихся проявления различных форм экстремизма: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тематические классные часы: «Когда чужая боль становится своей (памяти жертвам Беслана), «День народного единства», «Дети против экстремизма», «Здоровое общество и его враги: терроризм», и т.д.;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лекции инспекторов ОДН: «Недопустимость противоправных деяний и терроризм – главная угроза современности»;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просветительский марафон «Дети против экстремизма»;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закрытый показ фильма по формированию и укреплению традиционных семейных ценностей; социальные ролики «О верах и религии»; 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-онлайн викторины «Здоровое общество и его враги – терроризм»;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интерактивные игры «Дерево толерантности»; 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цикл мероприятий «Когда мы едины, мы не </w:t>
      </w:r>
      <w:proofErr w:type="spellStart"/>
      <w:r>
        <w:rPr>
          <w:sz w:val="24"/>
          <w:szCs w:val="24"/>
        </w:rPr>
        <w:t>победимы</w:t>
      </w:r>
      <w:proofErr w:type="spellEnd"/>
      <w:r>
        <w:rPr>
          <w:sz w:val="24"/>
          <w:szCs w:val="24"/>
        </w:rPr>
        <w:t>», приуроченные до Дню народного единства» и т. д.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общеобразовательных учреждениях района инспекторами ОДН ОМВД России по району Перово города Москвы регулярно читается курс лекций для старшеклассников по вопросам противодействия экстремистской деятельности; в том числе: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об ответственности по ст. 282 УК РФ «Возбуждение национальной, расовой и религиозной вражды»;</w:t>
      </w:r>
    </w:p>
    <w:p w:rsidR="009E4A04" w:rsidRDefault="009E4A04" w:rsidP="009E4A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по изучению Федерального Закона № 114 от 25.07.2002 года «О противодействии экстремистской деятельности»;</w:t>
      </w:r>
    </w:p>
    <w:p w:rsidR="00BD002E" w:rsidRDefault="009E4A04" w:rsidP="009E4A04">
      <w:pPr>
        <w:ind w:firstLine="567"/>
        <w:jc w:val="both"/>
      </w:pPr>
      <w:r>
        <w:rPr>
          <w:sz w:val="24"/>
          <w:szCs w:val="24"/>
        </w:rPr>
        <w:lastRenderedPageBreak/>
        <w:t xml:space="preserve">- об ответственности по ст. 20.3 Кодекса Российской Федерации об административных правонарушениях «Пропаганда и публичное демонстрирование нацисткой атрибутики или символики» и т.д. </w:t>
      </w:r>
    </w:p>
    <w:sectPr w:rsidR="00BD002E" w:rsidSect="00083F5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02E"/>
    <w:rsid w:val="001672BF"/>
    <w:rsid w:val="007B6364"/>
    <w:rsid w:val="008B3D61"/>
    <w:rsid w:val="009E4A04"/>
    <w:rsid w:val="00BD00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E84CE7-E41F-4A62-A13A-B30C24786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4A04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Анатольевна Емельянова</dc:creator>
  <cp:lastModifiedBy>Наталья Юрьевна Мещерякова</cp:lastModifiedBy>
  <cp:revision>2</cp:revision>
  <dcterms:created xsi:type="dcterms:W3CDTF">2026-03-04T05:09:00Z</dcterms:created>
  <dcterms:modified xsi:type="dcterms:W3CDTF">2026-03-04T05:09:00Z</dcterms:modified>
</cp:coreProperties>
</file>